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EA" w:rsidRPr="00976B28" w:rsidRDefault="000827EA" w:rsidP="000827EA">
      <w:pPr>
        <w:rPr>
          <w:rFonts w:ascii="Arial" w:hAnsi="Arial" w:cs="Arial"/>
          <w:sz w:val="22"/>
          <w:szCs w:val="22"/>
        </w:rPr>
      </w:pPr>
    </w:p>
    <w:p w:rsidR="000B0145" w:rsidRPr="000B0145" w:rsidRDefault="00F04084" w:rsidP="000B0145">
      <w:pPr>
        <w:jc w:val="both"/>
        <w:rPr>
          <w:rFonts w:ascii="Arial" w:eastAsia="Times New Roman" w:hAnsi="Arial" w:cs="Arial"/>
          <w:sz w:val="22"/>
          <w:lang w:val="en-GB"/>
        </w:rPr>
      </w:pPr>
      <w:r>
        <w:rPr>
          <w:rFonts w:ascii="Arial" w:eastAsia="Times New Roman" w:hAnsi="Arial" w:cs="Arial"/>
          <w:sz w:val="22"/>
          <w:lang w:val="en-GB"/>
        </w:rPr>
        <w:t>26 Nov</w:t>
      </w:r>
      <w:r w:rsidR="000B0145" w:rsidRPr="000B0145">
        <w:rPr>
          <w:rFonts w:ascii="Arial" w:eastAsia="Times New Roman" w:hAnsi="Arial" w:cs="Arial"/>
          <w:sz w:val="22"/>
          <w:lang w:val="en-GB"/>
        </w:rPr>
        <w:t xml:space="preserve"> 2019</w:t>
      </w: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  <w:r w:rsidRPr="000B0145">
        <w:rPr>
          <w:rFonts w:ascii="Arial" w:eastAsia="Times New Roman" w:hAnsi="Arial" w:cs="Arial"/>
          <w:sz w:val="22"/>
          <w:lang w:val="en-GB"/>
        </w:rPr>
        <w:t>Live Broiler Traders</w:t>
      </w: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  <w:r w:rsidRPr="000B0145">
        <w:rPr>
          <w:rFonts w:ascii="Arial" w:eastAsia="Times New Roman" w:hAnsi="Arial" w:cs="Arial"/>
          <w:sz w:val="22"/>
          <w:lang w:val="en-GB"/>
        </w:rPr>
        <w:t>Dear Sir/</w:t>
      </w:r>
      <w:proofErr w:type="spellStart"/>
      <w:r w:rsidRPr="000B0145">
        <w:rPr>
          <w:rFonts w:ascii="Arial" w:eastAsia="Times New Roman" w:hAnsi="Arial" w:cs="Arial"/>
          <w:sz w:val="22"/>
          <w:lang w:val="en-GB"/>
        </w:rPr>
        <w:t>Mdm</w:t>
      </w:r>
      <w:proofErr w:type="spellEnd"/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0B0145" w:rsidRDefault="005F6F70" w:rsidP="000B0145">
      <w:pPr>
        <w:jc w:val="both"/>
        <w:rPr>
          <w:rFonts w:ascii="Arial" w:eastAsia="Times New Roman" w:hAnsi="Arial" w:cs="Arial"/>
          <w:b/>
          <w:bCs/>
          <w:sz w:val="22"/>
          <w:lang w:val="en-GB"/>
        </w:rPr>
      </w:pPr>
      <w:r>
        <w:rPr>
          <w:rFonts w:ascii="Arial" w:eastAsia="Times New Roman" w:hAnsi="Arial" w:cs="Arial"/>
          <w:b/>
          <w:bCs/>
          <w:sz w:val="22"/>
          <w:lang w:val="en-GB"/>
        </w:rPr>
        <w:t xml:space="preserve">SUSPENSION OF </w:t>
      </w:r>
      <w:r w:rsidR="00F04084">
        <w:rPr>
          <w:rFonts w:ascii="Arial" w:eastAsia="Times New Roman" w:hAnsi="Arial" w:cs="Arial"/>
          <w:b/>
          <w:bCs/>
          <w:sz w:val="22"/>
          <w:lang w:val="en-GB"/>
        </w:rPr>
        <w:t>CHJ226 CAB CAKARAN SOUTHERN SDN. BHD. (FARM CAB J10)</w:t>
      </w: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Default="000B0145" w:rsidP="000B0145">
      <w:pPr>
        <w:ind w:firstLine="720"/>
        <w:jc w:val="both"/>
        <w:rPr>
          <w:rFonts w:ascii="Arial" w:eastAsia="Times New Roman" w:hAnsi="Arial" w:cs="Arial"/>
          <w:sz w:val="22"/>
          <w:lang w:val="en-GB"/>
        </w:rPr>
      </w:pPr>
      <w:r w:rsidRPr="000B0145">
        <w:rPr>
          <w:rFonts w:ascii="Arial" w:eastAsia="Times New Roman" w:hAnsi="Arial" w:cs="Arial"/>
          <w:sz w:val="22"/>
          <w:lang w:val="en-GB"/>
        </w:rPr>
        <w:t>Please</w:t>
      </w:r>
      <w:r>
        <w:rPr>
          <w:rFonts w:ascii="Arial" w:eastAsia="Times New Roman" w:hAnsi="Arial" w:cs="Arial"/>
          <w:sz w:val="22"/>
          <w:lang w:val="en-GB"/>
        </w:rPr>
        <w:t xml:space="preserve"> note that the following farm</w:t>
      </w:r>
      <w:r w:rsidR="005F6F70">
        <w:rPr>
          <w:rFonts w:ascii="Arial" w:eastAsia="Times New Roman" w:hAnsi="Arial" w:cs="Arial"/>
          <w:sz w:val="22"/>
          <w:lang w:val="en-GB"/>
        </w:rPr>
        <w:t xml:space="preserve"> </w:t>
      </w:r>
      <w:proofErr w:type="gramStart"/>
      <w:r w:rsidR="005F6F70">
        <w:rPr>
          <w:rFonts w:ascii="Arial" w:eastAsia="Times New Roman" w:hAnsi="Arial" w:cs="Arial"/>
          <w:sz w:val="22"/>
          <w:lang w:val="en-GB"/>
        </w:rPr>
        <w:t>ha</w:t>
      </w:r>
      <w:r w:rsidR="008A5C77">
        <w:rPr>
          <w:rFonts w:ascii="Arial" w:eastAsia="Times New Roman" w:hAnsi="Arial" w:cs="Arial"/>
          <w:sz w:val="22"/>
          <w:lang w:val="en-GB"/>
        </w:rPr>
        <w:t>s</w:t>
      </w:r>
      <w:r>
        <w:rPr>
          <w:rFonts w:ascii="Arial" w:eastAsia="Times New Roman" w:hAnsi="Arial" w:cs="Arial"/>
          <w:sz w:val="22"/>
          <w:lang w:val="en-GB"/>
        </w:rPr>
        <w:t xml:space="preserve"> been </w:t>
      </w:r>
      <w:r w:rsidR="00DA4FC4">
        <w:rPr>
          <w:rFonts w:ascii="Arial" w:eastAsia="Times New Roman" w:hAnsi="Arial" w:cs="Arial"/>
          <w:sz w:val="22"/>
          <w:lang w:val="en-GB"/>
        </w:rPr>
        <w:t>suspended</w:t>
      </w:r>
      <w:proofErr w:type="gramEnd"/>
      <w:r w:rsidR="00DA4FC4">
        <w:rPr>
          <w:rFonts w:ascii="Arial" w:eastAsia="Times New Roman" w:hAnsi="Arial" w:cs="Arial"/>
          <w:sz w:val="22"/>
          <w:lang w:val="en-GB"/>
        </w:rPr>
        <w:t xml:space="preserve"> for im</w:t>
      </w:r>
      <w:r>
        <w:rPr>
          <w:rFonts w:ascii="Arial" w:eastAsia="Times New Roman" w:hAnsi="Arial" w:cs="Arial"/>
          <w:sz w:val="22"/>
          <w:lang w:val="en-GB"/>
        </w:rPr>
        <w:t>port of live chicken broilers into S</w:t>
      </w:r>
      <w:r w:rsidR="007A696C">
        <w:rPr>
          <w:rFonts w:ascii="Arial" w:eastAsia="Times New Roman" w:hAnsi="Arial" w:cs="Arial"/>
          <w:sz w:val="22"/>
          <w:lang w:val="en-GB"/>
        </w:rPr>
        <w:t>ingapore with immediate effect:</w:t>
      </w:r>
    </w:p>
    <w:p w:rsidR="000B0145" w:rsidRDefault="000B0145" w:rsidP="000B0145">
      <w:pPr>
        <w:ind w:firstLine="720"/>
        <w:jc w:val="both"/>
        <w:rPr>
          <w:rFonts w:ascii="Arial" w:eastAsia="Times New Roman" w:hAnsi="Arial" w:cs="Arial"/>
          <w:sz w:val="22"/>
          <w:lang w:val="en-GB"/>
        </w:rPr>
      </w:pP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59"/>
        <w:gridCol w:w="5812"/>
      </w:tblGrid>
      <w:tr w:rsidR="000B0145" w:rsidRPr="00D9477A" w:rsidTr="000B0145">
        <w:trPr>
          <w:trHeight w:val="375"/>
        </w:trPr>
        <w:tc>
          <w:tcPr>
            <w:tcW w:w="1305" w:type="dxa"/>
            <w:shd w:val="clear" w:color="auto" w:fill="BFBFBF"/>
          </w:tcPr>
          <w:p w:rsidR="000B0145" w:rsidRPr="000B0145" w:rsidRDefault="000B0145" w:rsidP="002328E6">
            <w:pPr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0B0145">
              <w:rPr>
                <w:rFonts w:ascii="Arial" w:eastAsia="Times New Roman" w:hAnsi="Arial" w:cs="Arial"/>
                <w:b/>
                <w:sz w:val="22"/>
                <w:lang w:val="en-GB"/>
              </w:rPr>
              <w:t>Country</w:t>
            </w:r>
          </w:p>
        </w:tc>
        <w:tc>
          <w:tcPr>
            <w:tcW w:w="1559" w:type="dxa"/>
            <w:shd w:val="clear" w:color="auto" w:fill="BFBFBF"/>
          </w:tcPr>
          <w:p w:rsidR="000B0145" w:rsidRPr="000B0145" w:rsidRDefault="000B0145" w:rsidP="002328E6">
            <w:pPr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0B0145">
              <w:rPr>
                <w:rFonts w:ascii="Arial" w:eastAsia="Times New Roman" w:hAnsi="Arial" w:cs="Arial"/>
                <w:b/>
                <w:sz w:val="22"/>
                <w:lang w:val="en-GB"/>
              </w:rPr>
              <w:t>Farm Code</w:t>
            </w:r>
          </w:p>
        </w:tc>
        <w:tc>
          <w:tcPr>
            <w:tcW w:w="5812" w:type="dxa"/>
            <w:shd w:val="clear" w:color="auto" w:fill="BFBFBF"/>
          </w:tcPr>
          <w:p w:rsidR="000B0145" w:rsidRPr="000B0145" w:rsidRDefault="000B0145" w:rsidP="002328E6">
            <w:pPr>
              <w:rPr>
                <w:rFonts w:ascii="Arial" w:eastAsia="Times New Roman" w:hAnsi="Arial" w:cs="Arial"/>
                <w:b/>
                <w:sz w:val="22"/>
                <w:lang w:val="en-GB"/>
              </w:rPr>
            </w:pPr>
            <w:r w:rsidRPr="000B0145">
              <w:rPr>
                <w:rFonts w:ascii="Arial" w:eastAsia="Times New Roman" w:hAnsi="Arial" w:cs="Arial"/>
                <w:b/>
                <w:sz w:val="22"/>
                <w:lang w:val="en-GB"/>
              </w:rPr>
              <w:t>Farm Name</w:t>
            </w:r>
          </w:p>
        </w:tc>
      </w:tr>
      <w:tr w:rsidR="000B0145" w:rsidRPr="00D9477A" w:rsidTr="000B0145">
        <w:trPr>
          <w:trHeight w:val="500"/>
        </w:trPr>
        <w:tc>
          <w:tcPr>
            <w:tcW w:w="1305" w:type="dxa"/>
          </w:tcPr>
          <w:p w:rsidR="000B0145" w:rsidRPr="000B0145" w:rsidRDefault="000B0145" w:rsidP="002328E6">
            <w:pPr>
              <w:jc w:val="both"/>
              <w:rPr>
                <w:rFonts w:ascii="Arial" w:eastAsia="Times New Roman" w:hAnsi="Arial" w:cs="Arial"/>
                <w:sz w:val="22"/>
                <w:lang w:val="en-GB"/>
              </w:rPr>
            </w:pPr>
            <w:r w:rsidRPr="000B0145">
              <w:rPr>
                <w:rFonts w:ascii="Arial" w:eastAsia="Times New Roman" w:hAnsi="Arial" w:cs="Arial"/>
                <w:sz w:val="22"/>
                <w:lang w:val="en-GB"/>
              </w:rPr>
              <w:t>Malaysia</w:t>
            </w:r>
          </w:p>
        </w:tc>
        <w:tc>
          <w:tcPr>
            <w:tcW w:w="1559" w:type="dxa"/>
          </w:tcPr>
          <w:p w:rsidR="000B0145" w:rsidRPr="000B0145" w:rsidRDefault="005F6F70" w:rsidP="00F04084">
            <w:pPr>
              <w:jc w:val="both"/>
              <w:rPr>
                <w:rFonts w:ascii="Arial" w:eastAsia="Times New Roman" w:hAnsi="Arial" w:cs="Arial"/>
                <w:sz w:val="22"/>
                <w:lang w:val="en-GB"/>
              </w:rPr>
            </w:pPr>
            <w:r>
              <w:rPr>
                <w:rFonts w:ascii="Arial" w:eastAsia="Times New Roman" w:hAnsi="Arial" w:cs="Arial"/>
                <w:sz w:val="22"/>
                <w:lang w:val="en-GB"/>
              </w:rPr>
              <w:t>CHJ</w:t>
            </w:r>
            <w:r w:rsidR="00F04084">
              <w:rPr>
                <w:rFonts w:ascii="Arial" w:eastAsia="Times New Roman" w:hAnsi="Arial" w:cs="Arial"/>
                <w:sz w:val="22"/>
                <w:lang w:val="en-GB"/>
              </w:rPr>
              <w:t>226</w:t>
            </w:r>
          </w:p>
        </w:tc>
        <w:tc>
          <w:tcPr>
            <w:tcW w:w="5812" w:type="dxa"/>
          </w:tcPr>
          <w:p w:rsidR="005F6F70" w:rsidRDefault="00F04084" w:rsidP="00F0408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 </w:t>
            </w:r>
            <w:proofErr w:type="spellStart"/>
            <w:r w:rsidRPr="00F04084">
              <w:rPr>
                <w:sz w:val="22"/>
                <w:szCs w:val="22"/>
              </w:rPr>
              <w:t>Cakaran</w:t>
            </w:r>
            <w:proofErr w:type="spellEnd"/>
            <w:r w:rsidRPr="00F04084">
              <w:rPr>
                <w:sz w:val="22"/>
                <w:szCs w:val="22"/>
              </w:rPr>
              <w:t xml:space="preserve"> Southern </w:t>
            </w:r>
            <w:proofErr w:type="spellStart"/>
            <w:r w:rsidRPr="00F04084">
              <w:rPr>
                <w:sz w:val="22"/>
                <w:szCs w:val="22"/>
              </w:rPr>
              <w:t>Sdn</w:t>
            </w:r>
            <w:proofErr w:type="spellEnd"/>
            <w:r w:rsidRPr="00F040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04084">
              <w:rPr>
                <w:sz w:val="22"/>
                <w:szCs w:val="22"/>
              </w:rPr>
              <w:t>Bhd. (Farm CAB J10)</w:t>
            </w:r>
          </w:p>
          <w:p w:rsidR="000B0145" w:rsidRPr="000B0145" w:rsidRDefault="000B0145" w:rsidP="002328E6">
            <w:pPr>
              <w:jc w:val="both"/>
              <w:rPr>
                <w:rFonts w:ascii="Arial" w:eastAsia="Times New Roman" w:hAnsi="Arial" w:cs="Arial"/>
                <w:sz w:val="22"/>
                <w:lang w:val="en-GB"/>
              </w:rPr>
            </w:pPr>
          </w:p>
        </w:tc>
      </w:tr>
    </w:tbl>
    <w:p w:rsid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C7167C" w:rsidRDefault="005F6F70" w:rsidP="000B0145">
      <w:pPr>
        <w:jc w:val="both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  <w:lang w:val="en-GB"/>
        </w:rPr>
        <w:t>2</w:t>
      </w:r>
      <w:r w:rsidR="007A696C">
        <w:rPr>
          <w:rFonts w:ascii="Arial" w:eastAsia="Times New Roman" w:hAnsi="Arial" w:cs="Arial"/>
          <w:sz w:val="22"/>
          <w:lang w:val="en-GB"/>
        </w:rPr>
        <w:tab/>
      </w:r>
      <w:r w:rsidR="000B0145" w:rsidRPr="00C7167C">
        <w:rPr>
          <w:rFonts w:ascii="Arial" w:hAnsi="Arial" w:cs="Arial"/>
          <w:sz w:val="22"/>
        </w:rPr>
        <w:t xml:space="preserve">The complete list of </w:t>
      </w:r>
      <w:r w:rsidR="000B0145">
        <w:rPr>
          <w:rFonts w:ascii="Arial" w:hAnsi="Arial" w:cs="Arial"/>
          <w:sz w:val="22"/>
        </w:rPr>
        <w:t>farms</w:t>
      </w:r>
      <w:r w:rsidR="000B0145" w:rsidRPr="00C7167C">
        <w:rPr>
          <w:rFonts w:ascii="Arial" w:hAnsi="Arial" w:cs="Arial"/>
          <w:sz w:val="22"/>
        </w:rPr>
        <w:t xml:space="preserve"> approved to export </w:t>
      </w:r>
      <w:r w:rsidR="000B0145">
        <w:rPr>
          <w:rFonts w:ascii="Arial" w:hAnsi="Arial" w:cs="Arial"/>
          <w:sz w:val="22"/>
        </w:rPr>
        <w:t>live chicken broilers</w:t>
      </w:r>
      <w:r w:rsidR="000B0145" w:rsidRPr="00C7167C">
        <w:rPr>
          <w:rFonts w:ascii="Arial" w:hAnsi="Arial" w:cs="Arial"/>
          <w:sz w:val="22"/>
        </w:rPr>
        <w:t xml:space="preserve"> is available on our website at </w:t>
      </w:r>
      <w:hyperlink r:id="rId7" w:history="1">
        <w:r w:rsidR="000B0145" w:rsidRPr="00B83FFE">
          <w:rPr>
            <w:rStyle w:val="Hyperlink"/>
            <w:rFonts w:ascii="Arial" w:hAnsi="Arial" w:cs="Arial"/>
            <w:sz w:val="22"/>
          </w:rPr>
          <w:t>www.sfa.gov.sg</w:t>
        </w:r>
      </w:hyperlink>
      <w:r w:rsidR="000B0145" w:rsidRPr="00C7167C">
        <w:rPr>
          <w:rFonts w:ascii="Arial" w:hAnsi="Arial" w:cs="Arial"/>
          <w:sz w:val="22"/>
        </w:rPr>
        <w:t>.</w:t>
      </w:r>
    </w:p>
    <w:p w:rsidR="000B0145" w:rsidRPr="00C7167C" w:rsidRDefault="000B0145" w:rsidP="000B0145">
      <w:pPr>
        <w:ind w:firstLine="72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0B0145" w:rsidRPr="00C7167C" w:rsidRDefault="000B0145" w:rsidP="000B0145">
      <w:pPr>
        <w:jc w:val="both"/>
        <w:rPr>
          <w:rFonts w:ascii="Arial" w:hAnsi="Arial" w:cs="Arial"/>
          <w:sz w:val="22"/>
        </w:rPr>
      </w:pPr>
      <w:r w:rsidRPr="00C7167C">
        <w:rPr>
          <w:rFonts w:ascii="Arial" w:hAnsi="Arial" w:cs="Arial"/>
          <w:sz w:val="22"/>
        </w:rPr>
        <w:t>ISSUED BY:</w:t>
      </w:r>
    </w:p>
    <w:p w:rsidR="000B0145" w:rsidRPr="00C7167C" w:rsidRDefault="000B0145" w:rsidP="000B0145">
      <w:pPr>
        <w:jc w:val="both"/>
        <w:rPr>
          <w:rFonts w:ascii="Arial" w:hAnsi="Arial" w:cs="Arial"/>
          <w:sz w:val="22"/>
        </w:rPr>
      </w:pPr>
    </w:p>
    <w:p w:rsidR="000B0145" w:rsidRPr="00EF1732" w:rsidRDefault="008B3385" w:rsidP="000B014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FOOD REGULATORY MANAGEMENT DIVISION</w:t>
      </w:r>
    </w:p>
    <w:p w:rsidR="000B0145" w:rsidRPr="00C7167C" w:rsidRDefault="000B0145" w:rsidP="000B0145">
      <w:pPr>
        <w:keepLine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Cs w:val="28"/>
        </w:rPr>
      </w:pPr>
      <w:r w:rsidRPr="00EF1732">
        <w:rPr>
          <w:rFonts w:ascii="Arial" w:hAnsi="Arial" w:cs="Arial"/>
          <w:sz w:val="22"/>
          <w:szCs w:val="28"/>
        </w:rPr>
        <w:t>SINGAPORE FOOD AGENCY</w:t>
      </w:r>
    </w:p>
    <w:p w:rsidR="000B0145" w:rsidRPr="00C7167C" w:rsidRDefault="000B0145" w:rsidP="000B0145">
      <w:pPr>
        <w:jc w:val="both"/>
        <w:rPr>
          <w:rFonts w:ascii="Arial" w:hAnsi="Arial" w:cs="Arial"/>
        </w:rPr>
      </w:pPr>
    </w:p>
    <w:p w:rsidR="000B0145" w:rsidRPr="008F4A4C" w:rsidRDefault="000B0145" w:rsidP="000B0145">
      <w:pPr>
        <w:rPr>
          <w:rFonts w:ascii="Arial" w:hAnsi="Arial" w:cs="Arial"/>
          <w:i/>
          <w:iCs/>
          <w:color w:val="0000FF"/>
          <w:sz w:val="20"/>
          <w:szCs w:val="28"/>
        </w:rPr>
      </w:pPr>
      <w:r w:rsidRPr="00C7167C">
        <w:rPr>
          <w:rFonts w:ascii="Arial" w:hAnsi="Arial" w:cs="Arial"/>
          <w:i/>
          <w:iCs/>
          <w:sz w:val="20"/>
          <w:szCs w:val="28"/>
        </w:rPr>
        <w:t>Thi</w:t>
      </w:r>
      <w:r>
        <w:rPr>
          <w:rFonts w:ascii="Arial" w:hAnsi="Arial" w:cs="Arial"/>
          <w:i/>
          <w:iCs/>
          <w:sz w:val="20"/>
          <w:szCs w:val="28"/>
        </w:rPr>
        <w:t>s is a computer-generated circular</w:t>
      </w:r>
      <w:r w:rsidRPr="00C7167C">
        <w:rPr>
          <w:rFonts w:ascii="Arial" w:hAnsi="Arial" w:cs="Arial"/>
          <w:i/>
          <w:iCs/>
          <w:sz w:val="20"/>
          <w:szCs w:val="28"/>
        </w:rPr>
        <w:t xml:space="preserve"> and no signature is required.</w:t>
      </w:r>
    </w:p>
    <w:p w:rsidR="000B0145" w:rsidRPr="000B0145" w:rsidRDefault="000B0145" w:rsidP="000B0145">
      <w:pPr>
        <w:jc w:val="both"/>
        <w:rPr>
          <w:rFonts w:ascii="Arial" w:eastAsia="Times New Roman" w:hAnsi="Arial" w:cs="Arial"/>
          <w:sz w:val="22"/>
          <w:lang w:val="en-GB"/>
        </w:rPr>
      </w:pPr>
    </w:p>
    <w:p w:rsidR="00653A11" w:rsidRDefault="00653A11" w:rsidP="000827EA"/>
    <w:p w:rsidR="00653A11" w:rsidRPr="00653A11" w:rsidRDefault="00653A11" w:rsidP="00653A11"/>
    <w:p w:rsidR="00653A11" w:rsidRPr="00653A11" w:rsidRDefault="00653A11" w:rsidP="00653A11"/>
    <w:p w:rsidR="00653A11" w:rsidRPr="00653A11" w:rsidRDefault="00653A11" w:rsidP="00653A11"/>
    <w:p w:rsidR="00653A11" w:rsidRPr="00653A11" w:rsidRDefault="00653A11" w:rsidP="00653A11"/>
    <w:p w:rsidR="00653A11" w:rsidRPr="00653A11" w:rsidRDefault="00653A11" w:rsidP="00653A11"/>
    <w:p w:rsidR="00653A11" w:rsidRPr="00653A11" w:rsidRDefault="00653A11" w:rsidP="00653A11">
      <w:pPr>
        <w:tabs>
          <w:tab w:val="left" w:pos="2010"/>
        </w:tabs>
        <w:rPr>
          <w:rFonts w:ascii="Montserrat" w:hAnsi="Montserrat"/>
          <w:sz w:val="20"/>
        </w:rPr>
      </w:pPr>
    </w:p>
    <w:sectPr w:rsidR="00653A11" w:rsidRPr="00653A11" w:rsidSect="00653A11">
      <w:headerReference w:type="default" r:id="rId8"/>
      <w:footerReference w:type="default" r:id="rId9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3D" w:rsidRDefault="00524A3D" w:rsidP="000827EA">
      <w:r>
        <w:separator/>
      </w:r>
    </w:p>
  </w:endnote>
  <w:endnote w:type="continuationSeparator" w:id="0">
    <w:p w:rsidR="00524A3D" w:rsidRDefault="00524A3D" w:rsidP="0008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032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3A11" w:rsidRPr="00653A11" w:rsidRDefault="00524A3D" w:rsidP="00653A11">
        <w:pPr>
          <w:tabs>
            <w:tab w:val="left" w:pos="2010"/>
          </w:tabs>
          <w:rPr>
            <w:rFonts w:ascii="Montserrat" w:hAnsi="Montserrat"/>
            <w:sz w:val="20"/>
          </w:rPr>
        </w:pPr>
        <w:hyperlink r:id="rId1" w:history="1">
          <w:r w:rsidR="00653A11" w:rsidRPr="00653A11">
            <w:rPr>
              <w:rStyle w:val="Hyperlink"/>
              <w:rFonts w:ascii="Montserrat" w:hAnsi="Montserrat"/>
              <w:color w:val="auto"/>
              <w:sz w:val="20"/>
              <w:u w:val="none"/>
            </w:rPr>
            <w:t>www.sfa.gov.sg</w:t>
          </w:r>
        </w:hyperlink>
      </w:p>
      <w:p w:rsidR="00653A11" w:rsidRPr="00653A11" w:rsidRDefault="00653A11" w:rsidP="00653A11">
        <w:pPr>
          <w:tabs>
            <w:tab w:val="left" w:pos="2010"/>
          </w:tabs>
          <w:rPr>
            <w:rFonts w:ascii="Montserrat" w:hAnsi="Montserrat"/>
            <w:sz w:val="20"/>
          </w:rPr>
        </w:pPr>
        <w:r w:rsidRPr="00653A11">
          <w:rPr>
            <w:rFonts w:ascii="Montserrat" w:hAnsi="Montserrat"/>
            <w:sz w:val="20"/>
          </w:rPr>
          <w:t xml:space="preserve">52 </w:t>
        </w:r>
        <w:proofErr w:type="spellStart"/>
        <w:r w:rsidRPr="00653A11">
          <w:rPr>
            <w:rFonts w:ascii="Montserrat" w:hAnsi="Montserrat"/>
            <w:sz w:val="20"/>
          </w:rPr>
          <w:t>Jurong</w:t>
        </w:r>
        <w:proofErr w:type="spellEnd"/>
        <w:r w:rsidRPr="00653A11">
          <w:rPr>
            <w:rFonts w:ascii="Montserrat" w:hAnsi="Montserrat"/>
            <w:sz w:val="20"/>
          </w:rPr>
          <w:t xml:space="preserve"> Gateway Road, #14-01, Singapore 608550</w:t>
        </w:r>
      </w:p>
      <w:p w:rsidR="00653A11" w:rsidRDefault="00653A11">
        <w:pPr>
          <w:pStyle w:val="Footer"/>
          <w:jc w:val="right"/>
        </w:pPr>
        <w:r w:rsidRPr="00653A11">
          <w:rPr>
            <w:rFonts w:ascii="Montserrat" w:hAnsi="Montserrat"/>
            <w:sz w:val="20"/>
            <w:szCs w:val="20"/>
          </w:rPr>
          <w:fldChar w:fldCharType="begin"/>
        </w:r>
        <w:r w:rsidRPr="00653A11">
          <w:rPr>
            <w:rFonts w:ascii="Montserrat" w:hAnsi="Montserrat"/>
            <w:sz w:val="20"/>
            <w:szCs w:val="20"/>
          </w:rPr>
          <w:instrText xml:space="preserve"> PAGE   \* MERGEFORMAT </w:instrText>
        </w:r>
        <w:r w:rsidRPr="00653A11">
          <w:rPr>
            <w:rFonts w:ascii="Montserrat" w:hAnsi="Montserrat"/>
            <w:sz w:val="20"/>
            <w:szCs w:val="20"/>
          </w:rPr>
          <w:fldChar w:fldCharType="separate"/>
        </w:r>
        <w:r w:rsidR="008A5C77">
          <w:rPr>
            <w:rFonts w:ascii="Montserrat" w:hAnsi="Montserrat"/>
            <w:noProof/>
            <w:sz w:val="20"/>
            <w:szCs w:val="20"/>
          </w:rPr>
          <w:t>1</w:t>
        </w:r>
        <w:r w:rsidRPr="00653A11">
          <w:rPr>
            <w:rFonts w:ascii="Montserrat" w:hAnsi="Montserrat"/>
            <w:noProof/>
            <w:sz w:val="20"/>
            <w:szCs w:val="20"/>
          </w:rPr>
          <w:fldChar w:fldCharType="end"/>
        </w:r>
      </w:p>
    </w:sdtContent>
  </w:sdt>
  <w:p w:rsidR="000827EA" w:rsidRPr="00653A11" w:rsidRDefault="000827EA" w:rsidP="0065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3D" w:rsidRDefault="00524A3D" w:rsidP="000827EA">
      <w:r>
        <w:separator/>
      </w:r>
    </w:p>
  </w:footnote>
  <w:footnote w:type="continuationSeparator" w:id="0">
    <w:p w:rsidR="00524A3D" w:rsidRDefault="00524A3D" w:rsidP="0008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EA" w:rsidRDefault="000827EA">
    <w:pPr>
      <w:pStyle w:val="Header"/>
    </w:pPr>
    <w:r>
      <w:rPr>
        <w:noProof/>
        <w:lang w:val="en-SG" w:eastAsia="en-SG"/>
      </w:rPr>
      <w:drawing>
        <wp:inline distT="0" distB="0" distL="0" distR="0">
          <wp:extent cx="5272365" cy="1231265"/>
          <wp:effectExtent l="0" t="0" r="5080" b="6985"/>
          <wp:docPr id="4" name="Picture 4" descr="C:\Users\US1NCY1\AppData\Local\Microsoft\Windows\INetCache\Content.Word\181226_BITMAP 256_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1NCY1\AppData\Local\Microsoft\Windows\INetCache\Content.Word\181226_BITMAP 256_Header.B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80"/>
                  <a:stretch/>
                </pic:blipFill>
                <pic:spPr bwMode="auto">
                  <a:xfrm>
                    <a:off x="0" y="0"/>
                    <a:ext cx="5274155" cy="12316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EA"/>
    <w:rsid w:val="000827EA"/>
    <w:rsid w:val="000B0145"/>
    <w:rsid w:val="0025241E"/>
    <w:rsid w:val="005059D2"/>
    <w:rsid w:val="00524A3D"/>
    <w:rsid w:val="00544553"/>
    <w:rsid w:val="005F6F70"/>
    <w:rsid w:val="00653A11"/>
    <w:rsid w:val="0070154F"/>
    <w:rsid w:val="007A696C"/>
    <w:rsid w:val="007F6196"/>
    <w:rsid w:val="008A5C77"/>
    <w:rsid w:val="008B3385"/>
    <w:rsid w:val="00930D64"/>
    <w:rsid w:val="00A8745D"/>
    <w:rsid w:val="00B80B6D"/>
    <w:rsid w:val="00BC4629"/>
    <w:rsid w:val="00DA4FC4"/>
    <w:rsid w:val="00E15972"/>
    <w:rsid w:val="00F0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F3072"/>
  <w15:chartTrackingRefBased/>
  <w15:docId w15:val="{3AD370B0-0A47-492A-8EB8-56305C92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EA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EA"/>
  </w:style>
  <w:style w:type="paragraph" w:styleId="Footer">
    <w:name w:val="footer"/>
    <w:basedOn w:val="Normal"/>
    <w:link w:val="FooterChar"/>
    <w:uiPriority w:val="99"/>
    <w:unhideWhenUsed/>
    <w:rsid w:val="00082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EA"/>
  </w:style>
  <w:style w:type="character" w:styleId="Hyperlink">
    <w:name w:val="Hyperlink"/>
    <w:basedOn w:val="DefaultParagraphFont"/>
    <w:uiPriority w:val="99"/>
    <w:unhideWhenUsed/>
    <w:rsid w:val="000827E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0827EA"/>
    <w:pPr>
      <w:jc w:val="both"/>
    </w:pPr>
    <w:rPr>
      <w:rFonts w:ascii="Arial" w:eastAsia="SimSu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827EA"/>
    <w:rPr>
      <w:rFonts w:ascii="Arial" w:eastAsia="SimSun" w:hAnsi="Arial" w:cs="Times New Roman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01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0145"/>
    <w:rPr>
      <w:sz w:val="24"/>
      <w:szCs w:val="24"/>
      <w:lang w:val="en-US" w:eastAsia="en-US"/>
    </w:rPr>
  </w:style>
  <w:style w:type="paragraph" w:customStyle="1" w:styleId="Default">
    <w:name w:val="Default"/>
    <w:rsid w:val="005F6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fa.gov.s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a.gov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601A-DDD5-4D62-B4F1-EB7426F8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Joycelyn NG (AVA)</dc:creator>
  <cp:keywords/>
  <dc:description/>
  <cp:lastModifiedBy>Yi Lin LOW (SFA)</cp:lastModifiedBy>
  <cp:revision>3</cp:revision>
  <cp:lastPrinted>2019-05-24T03:55:00Z</cp:lastPrinted>
  <dcterms:created xsi:type="dcterms:W3CDTF">2019-11-26T07:36:00Z</dcterms:created>
  <dcterms:modified xsi:type="dcterms:W3CDTF">2019-11-26T07:47:00Z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LOW_Yi_Lin@sfa.gov.sg</vt:lpwstr>
  </property>
  <property fmtid="{D5CDD505-2E9C-101B-9397-08002B2CF9AE}" pid="5" name="MSIP_Label_3f9331f7-95a2-472a-92bc-d73219eb516b_SetDate">
    <vt:lpwstr>2019-11-26T07:36:25.6099851Z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bc750437-bedd-42ca-bb31-bb2cd33b61a3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LOW_Yi_Lin@sfa.gov.sg</vt:lpwstr>
  </property>
  <property fmtid="{D5CDD505-2E9C-101B-9397-08002B2CF9AE}" pid="13" name="MSIP_Label_4f288355-fb4c-44cd-b9ca-40cfc2aee5f8_SetDate">
    <vt:lpwstr>2019-11-26T07:36:25.6099851Z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bc750437-bedd-42ca-bb31-bb2cd33b61a3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